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93912">
            <w:rPr>
              <w:b/>
              <w:bCs/>
              <w:color w:val="auto"/>
              <w:szCs w:val="22"/>
            </w:rPr>
            <w:t>240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791468026"/>
            </w:sdtPr>
            <w:sdtEndPr/>
            <w:sdtContent>
              <w:r w:rsidR="00593912">
                <w:rPr>
                  <w:b/>
                  <w:bCs/>
                  <w:color w:val="auto"/>
                  <w:szCs w:val="22"/>
                </w:rPr>
                <w:t xml:space="preserve">BMG DISTRIBUIDORA LTDA </w:t>
              </w:r>
            </w:sdtContent>
          </w:sdt>
        </w:sdtContent>
      </w:sdt>
      <w:bookmarkEnd w:id="4"/>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593912">
            <w:rPr>
              <w:b/>
              <w:bCs/>
              <w:color w:val="auto"/>
              <w:szCs w:val="22"/>
            </w:rPr>
            <w:t xml:space="preserve">BMG DISTRIBUIDORA LTDA </w:t>
          </w:r>
        </w:sdtContent>
      </w:sdt>
      <w:r w:rsidR="00593912">
        <w:rPr>
          <w:b/>
          <w:color w:val="auto"/>
          <w:szCs w:val="22"/>
        </w:rPr>
        <w:t>,</w:t>
      </w:r>
      <w:r w:rsidR="00593912">
        <w:rPr>
          <w:color w:val="auto"/>
          <w:szCs w:val="22"/>
        </w:rPr>
        <w:t xml:space="preserve"> inscrita no CNPJ/MF sob o nº </w:t>
      </w:r>
      <w:sdt>
        <w:sdtPr>
          <w:rPr>
            <w:color w:val="auto"/>
            <w:szCs w:val="22"/>
          </w:rPr>
          <w:id w:val="1110399737"/>
        </w:sdtPr>
        <w:sdtEndPr/>
        <w:sdtContent>
          <w:r w:rsidR="00593912">
            <w:rPr>
              <w:color w:val="auto"/>
              <w:szCs w:val="22"/>
            </w:rPr>
            <w:t>17.594.163/0001-42</w:t>
          </w:r>
        </w:sdtContent>
      </w:sdt>
      <w:r w:rsidR="00593912">
        <w:rPr>
          <w:color w:val="auto"/>
          <w:szCs w:val="22"/>
        </w:rPr>
        <w:t xml:space="preserve"> situada a </w:t>
      </w:r>
      <w:sdt>
        <w:sdtPr>
          <w:rPr>
            <w:color w:val="auto"/>
            <w:szCs w:val="22"/>
          </w:rPr>
          <w:id w:val="-1186749777"/>
        </w:sdtPr>
        <w:sdtEndPr/>
        <w:sdtContent>
          <w:r w:rsidR="00593912">
            <w:rPr>
              <w:color w:val="auto"/>
              <w:szCs w:val="22"/>
            </w:rPr>
            <w:t xml:space="preserve">Rua Conceição, n° 42, Subsolo, Centro, Sumidouro- RJ </w:t>
          </w:r>
        </w:sdtContent>
      </w:sdt>
      <w:r w:rsidR="00593912">
        <w:rPr>
          <w:color w:val="auto"/>
          <w:szCs w:val="22"/>
        </w:rPr>
        <w:t xml:space="preserve"> CEP: </w:t>
      </w:r>
      <w:sdt>
        <w:sdtPr>
          <w:rPr>
            <w:color w:val="auto"/>
            <w:szCs w:val="22"/>
          </w:rPr>
          <w:id w:val="1071928520"/>
        </w:sdtPr>
        <w:sdtEndPr/>
        <w:sdtContent>
          <w:r w:rsidR="00593912">
            <w:rPr>
              <w:color w:val="auto"/>
              <w:szCs w:val="22"/>
            </w:rPr>
            <w:t>28637-000</w:t>
          </w:r>
        </w:sdtContent>
      </w:sdt>
      <w:r w:rsidR="00593912">
        <w:rPr>
          <w:color w:val="auto"/>
          <w:szCs w:val="22"/>
        </w:rPr>
        <w:t xml:space="preserve">, neste ato representada por </w:t>
      </w:r>
      <w:sdt>
        <w:sdtPr>
          <w:rPr>
            <w:color w:val="auto"/>
            <w:szCs w:val="22"/>
          </w:rPr>
          <w:id w:val="-1676026144"/>
        </w:sdtPr>
        <w:sdtEndPr/>
        <w:sdtContent>
          <w:r w:rsidR="00593912">
            <w:rPr>
              <w:b/>
              <w:color w:val="auto"/>
              <w:szCs w:val="22"/>
            </w:rPr>
            <w:t>PABLO GOMES DE CARVALHO</w:t>
          </w:r>
        </w:sdtContent>
      </w:sdt>
      <w:r w:rsidR="00593912">
        <w:rPr>
          <w:color w:val="auto"/>
          <w:szCs w:val="22"/>
        </w:rPr>
        <w:t xml:space="preserve">, inscrito no CPF sob o nº </w:t>
      </w:r>
      <w:sdt>
        <w:sdtPr>
          <w:rPr>
            <w:color w:val="auto"/>
            <w:szCs w:val="22"/>
          </w:rPr>
          <w:id w:val="-1713567265"/>
        </w:sdtPr>
        <w:sdtEndPr/>
        <w:sdtContent>
          <w:r w:rsidR="00593912">
            <w:rPr>
              <w:color w:val="auto"/>
              <w:szCs w:val="22"/>
            </w:rPr>
            <w:t>114.589.147-04</w:t>
          </w:r>
        </w:sdtContent>
      </w:sdt>
      <w:r w:rsidR="00593912">
        <w:rPr>
          <w:color w:val="auto"/>
          <w:szCs w:val="22"/>
        </w:rPr>
        <w:t xml:space="preserve"> e R.G. nº </w:t>
      </w:r>
      <w:sdt>
        <w:sdtPr>
          <w:rPr>
            <w:color w:val="auto"/>
            <w:szCs w:val="22"/>
          </w:rPr>
          <w:id w:val="-1840762084"/>
        </w:sdtPr>
        <w:sdtEndPr/>
        <w:sdtContent>
          <w:r w:rsidR="00593912">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931849987"/>
          <w:placeholder>
            <w:docPart w:val="79D05E6F546744459E4C490629B6619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07DC2" w:rsidRPr="00F07DC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125757818"/>
          <w:placeholder>
            <w:docPart w:val="6D9ABF500F9B49E093796E4594A17044"/>
          </w:placeholder>
        </w:sdtPr>
        <w:sdtEndPr>
          <w:rPr>
            <w:b/>
          </w:rPr>
        </w:sdtEndPr>
        <w:sdtContent>
          <w:r w:rsidR="00F07DC2" w:rsidRPr="00F07DC2">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5"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94926221"/>
          <w:placeholder>
            <w:docPart w:val="AD70625C416140879F6944CD8C97811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07DC2" w:rsidRPr="00F07DC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439832636"/>
          <w:placeholder>
            <w:docPart w:val="AB14878B9D5E4B02A917699722254D40"/>
          </w:placeholder>
        </w:sdtPr>
        <w:sdtContent>
          <w:r w:rsidR="00F07DC2" w:rsidRPr="00F07DC2">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570C7">
            <w:rPr>
              <w:b/>
              <w:color w:val="auto"/>
              <w:szCs w:val="22"/>
            </w:rPr>
            <w:t>101.379,50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570C7">
            <w:rPr>
              <w:b/>
              <w:color w:val="auto"/>
              <w:szCs w:val="22"/>
            </w:rPr>
            <w:t>cento e um</w:t>
          </w:r>
          <w:r w:rsidR="002B08C3">
            <w:rPr>
              <w:b/>
              <w:color w:val="auto"/>
              <w:szCs w:val="22"/>
            </w:rPr>
            <w:t xml:space="preserve"> mil, </w:t>
          </w:r>
          <w:r w:rsidR="003570C7">
            <w:rPr>
              <w:b/>
              <w:color w:val="auto"/>
              <w:szCs w:val="22"/>
            </w:rPr>
            <w:t>treze</w:t>
          </w:r>
          <w:r w:rsidR="002B08C3">
            <w:rPr>
              <w:b/>
              <w:color w:val="auto"/>
              <w:szCs w:val="22"/>
            </w:rPr>
            <w:t xml:space="preserve">ntos e </w:t>
          </w:r>
          <w:r w:rsidR="003570C7">
            <w:rPr>
              <w:b/>
              <w:color w:val="auto"/>
              <w:szCs w:val="22"/>
            </w:rPr>
            <w:t>setenta e nove</w:t>
          </w:r>
          <w:r w:rsidR="002B08C3">
            <w:rPr>
              <w:b/>
              <w:color w:val="auto"/>
              <w:szCs w:val="22"/>
            </w:rPr>
            <w:t xml:space="preserve"> reais</w:t>
          </w:r>
          <w:r w:rsidR="003570C7">
            <w:rPr>
              <w:b/>
              <w:color w:val="auto"/>
              <w:szCs w:val="22"/>
            </w:rPr>
            <w:t xml:space="preserve"> e cinquenta centavos</w:t>
          </w:r>
        </w:sdtContent>
      </w:sdt>
      <w:r w:rsidRPr="00280327">
        <w:rPr>
          <w:b/>
          <w:color w:val="auto"/>
          <w:szCs w:val="22"/>
        </w:rPr>
        <w:t>)</w:t>
      </w:r>
      <w:r w:rsidR="001830DF">
        <w:rPr>
          <w:b/>
          <w:color w:val="auto"/>
          <w:szCs w:val="22"/>
        </w:rPr>
        <w:t xml:space="preserve">, pelos itens </w:t>
      </w:r>
      <w:r w:rsidR="003570C7">
        <w:rPr>
          <w:b/>
          <w:color w:val="auto"/>
          <w:szCs w:val="22"/>
        </w:rPr>
        <w:t>04, 05, 06, 10, 11, 25, 26, 41, 56, 57, 102, 107, 188, 120</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O pagamento será feito em depósito em conta corrente informada pela CONTRATADA, em parcela correspondente a cada ordem de fornecimento, na forma da legislação vigente, sem prejuízo do disposto no item 8</w:t>
      </w:r>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A Administração realizará pesquisa de mercado periodicamente, em intervalos não superiores a 180 (cento e oitenta) dias, a fim de verificar a vantajosidade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SECRETARIA DE ASSISTÊNCIA SOCIAL E DIREITOS HUMANOS: representada pela Secretária, Sra. Simone Cristina Capozi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10 – Tomar demais medidas necessárias para a regularização de faltas ou eventuais problemas;</w:t>
      </w:r>
    </w:p>
    <w:p w:rsidR="001830DF" w:rsidRPr="001830DF" w:rsidRDefault="001830DF" w:rsidP="001830DF">
      <w:pPr>
        <w:pStyle w:val="Contrato-Corpo"/>
        <w:rPr>
          <w:bCs w:val="0"/>
          <w:color w:val="auto"/>
        </w:rPr>
      </w:pPr>
      <w:r w:rsidRPr="001830DF">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  matrícula nº 41/6953 - SMASDH</w:t>
      </w:r>
    </w:p>
    <w:p w:rsidR="00B63FB6" w:rsidRDefault="00B63FB6" w:rsidP="00B63FB6">
      <w:pPr>
        <w:pStyle w:val="Contrato-Corpo"/>
        <w:rPr>
          <w:bCs w:val="0"/>
          <w:color w:val="auto"/>
        </w:rPr>
      </w:pPr>
      <w:r w:rsidRPr="00B63FB6">
        <w:rPr>
          <w:bCs w:val="0"/>
          <w:color w:val="auto"/>
        </w:rPr>
        <w:t>- Virginia dos Santos Hoelz -  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1A6178" w:rsidRDefault="001A6178" w:rsidP="009A5CCA">
      <w:pPr>
        <w:pStyle w:val="Corpodetexto"/>
        <w:spacing w:line="200" w:lineRule="atLeast"/>
        <w:rPr>
          <w:color w:val="auto"/>
          <w:szCs w:val="22"/>
        </w:rPr>
      </w:pPr>
      <w:r w:rsidRPr="001A6178">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1 – Quando conveniente a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2 – Quando necessária a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593912" w:rsidRDefault="00593912" w:rsidP="00593912">
      <w:pPr>
        <w:pStyle w:val="Corpodetexto"/>
        <w:spacing w:line="200" w:lineRule="atLeast"/>
        <w:jc w:val="center"/>
        <w:rPr>
          <w:color w:val="auto"/>
          <w:szCs w:val="22"/>
        </w:rPr>
      </w:pPr>
      <w:r w:rsidRPr="00280327">
        <w:rPr>
          <w:color w:val="auto"/>
          <w:szCs w:val="22"/>
        </w:rPr>
        <w:t>Bom Jardim/RJ,</w:t>
      </w:r>
      <w:r>
        <w:rPr>
          <w:color w:val="auto"/>
          <w:szCs w:val="22"/>
        </w:rPr>
        <w:t xml:space="preserve"> 28 de dezembro </w:t>
      </w:r>
      <w:r w:rsidRPr="00280327">
        <w:rPr>
          <w:color w:val="auto"/>
          <w:szCs w:val="22"/>
        </w:rPr>
        <w:t xml:space="preserve">de </w:t>
      </w:r>
      <w:r>
        <w:rPr>
          <w:color w:val="auto"/>
          <w:szCs w:val="22"/>
        </w:rPr>
        <w:t>2021.</w:t>
      </w:r>
      <w:r w:rsidRPr="00280327">
        <w:rPr>
          <w:color w:val="auto"/>
          <w:szCs w:val="22"/>
        </w:rPr>
        <w:t xml:space="preserve"> </w:t>
      </w:r>
    </w:p>
    <w:p w:rsidR="00593912" w:rsidRDefault="00593912" w:rsidP="00593912">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49373477"/>
          <w:placeholder>
            <w:docPart w:val="015C883843A14110B0D0D23F385457FE"/>
          </w:placeholder>
        </w:sdtPr>
        <w:sdtContent>
          <w:sdt>
            <w:sdtPr>
              <w:rPr>
                <w:b/>
                <w:bCs/>
                <w:color w:val="auto"/>
                <w:szCs w:val="22"/>
              </w:rPr>
              <w:id w:val="231590260"/>
            </w:sdtPr>
            <w:sdtContent>
              <w:r w:rsidR="00F07DC2">
                <w:rPr>
                  <w:b/>
                  <w:bCs/>
                  <w:color w:val="auto"/>
                  <w:szCs w:val="22"/>
                </w:rPr>
                <w:t xml:space="preserve">BMG DISTRIBUIDORA LTDA </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07DC2">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07DC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844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471D7"/>
    <w:rsid w:val="003570C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3912"/>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59E3"/>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63B42"/>
    <w:rsid w:val="00A67F41"/>
    <w:rsid w:val="00AB39EC"/>
    <w:rsid w:val="00AF07CC"/>
    <w:rsid w:val="00B53BD8"/>
    <w:rsid w:val="00B63FB6"/>
    <w:rsid w:val="00B76BE5"/>
    <w:rsid w:val="00B81509"/>
    <w:rsid w:val="00B83B46"/>
    <w:rsid w:val="00B91175"/>
    <w:rsid w:val="00BB1867"/>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07DC2"/>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9D05E6F546744459E4C490629B6619B"/>
        <w:category>
          <w:name w:val="Geral"/>
          <w:gallery w:val="placeholder"/>
        </w:category>
        <w:types>
          <w:type w:val="bbPlcHdr"/>
        </w:types>
        <w:behaviors>
          <w:behavior w:val="content"/>
        </w:behaviors>
        <w:guid w:val="{AFE7440A-4F08-437C-BB32-A4AB280D02A1}"/>
      </w:docPartPr>
      <w:docPartBody>
        <w:p w:rsidR="00000000" w:rsidRDefault="0000653E" w:rsidP="0000653E">
          <w:pPr>
            <w:pStyle w:val="79D05E6F546744459E4C490629B6619B"/>
          </w:pPr>
          <w:r w:rsidRPr="005E3187">
            <w:rPr>
              <w:rStyle w:val="TextodoEspaoReservado"/>
              <w:rFonts w:ascii="Arial Narrow" w:hAnsi="Arial Narrow"/>
              <w:color w:val="C00000"/>
            </w:rPr>
            <w:t>escolher modalidade</w:t>
          </w:r>
        </w:p>
      </w:docPartBody>
    </w:docPart>
    <w:docPart>
      <w:docPartPr>
        <w:name w:val="6D9ABF500F9B49E093796E4594A17044"/>
        <w:category>
          <w:name w:val="Geral"/>
          <w:gallery w:val="placeholder"/>
        </w:category>
        <w:types>
          <w:type w:val="bbPlcHdr"/>
        </w:types>
        <w:behaviors>
          <w:behavior w:val="content"/>
        </w:behaviors>
        <w:guid w:val="{F440F2FA-D171-49C2-9E5C-22510FB3504A}"/>
      </w:docPartPr>
      <w:docPartBody>
        <w:p w:rsidR="00000000" w:rsidRDefault="0000653E" w:rsidP="0000653E">
          <w:pPr>
            <w:pStyle w:val="6D9ABF500F9B49E093796E4594A17044"/>
          </w:pPr>
          <w:r w:rsidRPr="005E3187">
            <w:rPr>
              <w:rStyle w:val="TextodoEspaoReservado"/>
              <w:color w:val="C00000"/>
            </w:rPr>
            <w:t>..../ano</w:t>
          </w:r>
        </w:p>
      </w:docPartBody>
    </w:docPart>
    <w:docPart>
      <w:docPartPr>
        <w:name w:val="AD70625C416140879F6944CD8C97811C"/>
        <w:category>
          <w:name w:val="Geral"/>
          <w:gallery w:val="placeholder"/>
        </w:category>
        <w:types>
          <w:type w:val="bbPlcHdr"/>
        </w:types>
        <w:behaviors>
          <w:behavior w:val="content"/>
        </w:behaviors>
        <w:guid w:val="{35169A5F-0731-4C81-AE50-04ED987F2E0F}"/>
      </w:docPartPr>
      <w:docPartBody>
        <w:p w:rsidR="00000000" w:rsidRDefault="0000653E" w:rsidP="0000653E">
          <w:pPr>
            <w:pStyle w:val="AD70625C416140879F6944CD8C97811C"/>
          </w:pPr>
          <w:r w:rsidRPr="005E3187">
            <w:rPr>
              <w:rStyle w:val="TextodoEspaoReservado"/>
              <w:rFonts w:ascii="Arial Narrow" w:hAnsi="Arial Narrow"/>
              <w:color w:val="C00000"/>
            </w:rPr>
            <w:t>escolher modalidade</w:t>
          </w:r>
        </w:p>
      </w:docPartBody>
    </w:docPart>
    <w:docPart>
      <w:docPartPr>
        <w:name w:val="AB14878B9D5E4B02A917699722254D40"/>
        <w:category>
          <w:name w:val="Geral"/>
          <w:gallery w:val="placeholder"/>
        </w:category>
        <w:types>
          <w:type w:val="bbPlcHdr"/>
        </w:types>
        <w:behaviors>
          <w:behavior w:val="content"/>
        </w:behaviors>
        <w:guid w:val="{BC5AE70E-E233-4AA2-BEE4-B232284A7780}"/>
      </w:docPartPr>
      <w:docPartBody>
        <w:p w:rsidR="00000000" w:rsidRDefault="0000653E" w:rsidP="0000653E">
          <w:pPr>
            <w:pStyle w:val="AB14878B9D5E4B02A917699722254D40"/>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653E"/>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0DB9"/>
    <w:rsid w:val="00857BAD"/>
    <w:rsid w:val="00892847"/>
    <w:rsid w:val="009A4347"/>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653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79D05E6F546744459E4C490629B6619B">
    <w:name w:val="79D05E6F546744459E4C490629B6619B"/>
    <w:rsid w:val="0000653E"/>
  </w:style>
  <w:style w:type="paragraph" w:customStyle="1" w:styleId="6D9ABF500F9B49E093796E4594A17044">
    <w:name w:val="6D9ABF500F9B49E093796E4594A17044"/>
    <w:rsid w:val="0000653E"/>
  </w:style>
  <w:style w:type="paragraph" w:customStyle="1" w:styleId="AD70625C416140879F6944CD8C97811C">
    <w:name w:val="AD70625C416140879F6944CD8C97811C"/>
    <w:rsid w:val="0000653E"/>
  </w:style>
  <w:style w:type="paragraph" w:customStyle="1" w:styleId="AB14878B9D5E4B02A917699722254D40">
    <w:name w:val="AB14878B9D5E4B02A917699722254D40"/>
    <w:rsid w:val="0000653E"/>
  </w:style>
  <w:style w:type="paragraph" w:customStyle="1" w:styleId="015C883843A14110B0D0D23F385457FE">
    <w:name w:val="015C883843A14110B0D0D23F385457FE"/>
    <w:rsid w:val="000065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653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79D05E6F546744459E4C490629B6619B">
    <w:name w:val="79D05E6F546744459E4C490629B6619B"/>
    <w:rsid w:val="0000653E"/>
  </w:style>
  <w:style w:type="paragraph" w:customStyle="1" w:styleId="6D9ABF500F9B49E093796E4594A17044">
    <w:name w:val="6D9ABF500F9B49E093796E4594A17044"/>
    <w:rsid w:val="0000653E"/>
  </w:style>
  <w:style w:type="paragraph" w:customStyle="1" w:styleId="AD70625C416140879F6944CD8C97811C">
    <w:name w:val="AD70625C416140879F6944CD8C97811C"/>
    <w:rsid w:val="0000653E"/>
  </w:style>
  <w:style w:type="paragraph" w:customStyle="1" w:styleId="AB14878B9D5E4B02A917699722254D40">
    <w:name w:val="AB14878B9D5E4B02A917699722254D40"/>
    <w:rsid w:val="0000653E"/>
  </w:style>
  <w:style w:type="paragraph" w:customStyle="1" w:styleId="015C883843A14110B0D0D23F385457FE">
    <w:name w:val="015C883843A14110B0D0D23F385457FE"/>
    <w:rsid w:val="00006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2E97-A234-4783-AC4A-61B19F71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4917</Words>
  <Characters>26555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2022-01-04T17:27:00Z</dcterms:created>
  <dcterms:modified xsi:type="dcterms:W3CDTF">2022-01-07T14:01:00Z</dcterms:modified>
</cp:coreProperties>
</file>